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1E0"/>
      </w:tblPr>
      <w:tblGrid>
        <w:gridCol w:w="4668"/>
        <w:gridCol w:w="5256"/>
      </w:tblGrid>
      <w:tr w:rsidR="00081AEB" w:rsidTr="00B13B53">
        <w:trPr>
          <w:trHeight w:val="1708"/>
        </w:trPr>
        <w:tc>
          <w:tcPr>
            <w:tcW w:w="3548" w:type="dxa"/>
          </w:tcPr>
          <w:p w:rsidR="00081AEB" w:rsidRDefault="00081AEB" w:rsidP="00B13B53">
            <w:pPr>
              <w:ind w:firstLine="34"/>
              <w:jc w:val="both"/>
              <w:rPr>
                <w:rFonts w:cs="Calibri"/>
                <w:color w:val="003366"/>
                <w:sz w:val="16"/>
                <w:szCs w:val="16"/>
              </w:rPr>
            </w:pPr>
            <w:r>
              <w:rPr>
                <w:rFonts w:cs="Calibri"/>
                <w:color w:val="003366"/>
                <w:sz w:val="16"/>
                <w:szCs w:val="16"/>
              </w:rPr>
              <w:t>ΕΛΛΗΝΙΚΗ ΔΗΜΟΚΡΑΤΙΑ</w:t>
            </w:r>
          </w:p>
          <w:p w:rsidR="00081AEB" w:rsidRDefault="00081AEB" w:rsidP="00B13B53">
            <w:pPr>
              <w:jc w:val="both"/>
              <w:rPr>
                <w:rFonts w:ascii="Candara" w:hAnsi="Candara"/>
                <w:color w:val="003366"/>
                <w:sz w:val="16"/>
                <w:szCs w:val="16"/>
              </w:rPr>
            </w:pPr>
            <w:r w:rsidRPr="00ED3E6E">
              <w:rPr>
                <w:rFonts w:ascii="Candara" w:hAnsi="Candara"/>
                <w:noProof/>
                <w:sz w:val="16"/>
                <w:szCs w:val="16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IHU_logo_blue_gr_updated" style="width:222.75pt;height:69pt;visibility:visible">
                  <v:imagedata r:id="rId4" o:title=""/>
                </v:shape>
              </w:pict>
            </w:r>
          </w:p>
        </w:tc>
        <w:tc>
          <w:tcPr>
            <w:tcW w:w="6376" w:type="dxa"/>
          </w:tcPr>
          <w:p w:rsidR="00081AEB" w:rsidRDefault="00081AEB" w:rsidP="00B13B53">
            <w:pPr>
              <w:ind w:firstLine="284"/>
              <w:jc w:val="both"/>
              <w:rPr>
                <w:rFonts w:ascii="Candara" w:hAnsi="Candara"/>
                <w:b/>
                <w:sz w:val="16"/>
                <w:szCs w:val="16"/>
              </w:rPr>
            </w:pPr>
          </w:p>
          <w:p w:rsidR="00081AEB" w:rsidRDefault="00081AEB" w:rsidP="00B13B53">
            <w:pPr>
              <w:ind w:firstLine="284"/>
              <w:jc w:val="both"/>
              <w:rPr>
                <w:rFonts w:ascii="Candara" w:hAnsi="Candara"/>
                <w:b/>
                <w:sz w:val="16"/>
                <w:szCs w:val="16"/>
              </w:rPr>
            </w:pPr>
          </w:p>
          <w:p w:rsidR="00081AEB" w:rsidRDefault="00081AEB" w:rsidP="00B13B53">
            <w:pPr>
              <w:ind w:firstLine="284"/>
              <w:jc w:val="both"/>
              <w:rPr>
                <w:rFonts w:ascii="Candara" w:hAnsi="Candara"/>
                <w:b/>
                <w:sz w:val="16"/>
                <w:szCs w:val="16"/>
              </w:rPr>
            </w:pPr>
          </w:p>
          <w:p w:rsidR="00081AEB" w:rsidRDefault="00081AEB" w:rsidP="00B13B53">
            <w:pPr>
              <w:jc w:val="both"/>
              <w:rPr>
                <w:rFonts w:ascii="Candara" w:hAnsi="Candara" w:cs="Arial"/>
                <w:sz w:val="16"/>
                <w:szCs w:val="16"/>
                <w:lang w:val="en-US"/>
              </w:rPr>
            </w:pPr>
          </w:p>
        </w:tc>
      </w:tr>
      <w:tr w:rsidR="00081AEB" w:rsidRPr="00B169C0" w:rsidTr="00B13B53">
        <w:trPr>
          <w:trHeight w:val="930"/>
        </w:trPr>
        <w:tc>
          <w:tcPr>
            <w:tcW w:w="3548" w:type="dxa"/>
          </w:tcPr>
          <w:p w:rsidR="00081AEB" w:rsidRDefault="00081AEB" w:rsidP="00B13B53">
            <w:pPr>
              <w:spacing w:after="0" w:line="240" w:lineRule="auto"/>
              <w:jc w:val="both"/>
              <w:rPr>
                <w:rFonts w:cs="Calibri"/>
                <w:color w:val="003366"/>
                <w:sz w:val="16"/>
                <w:szCs w:val="16"/>
              </w:rPr>
            </w:pPr>
            <w:r>
              <w:rPr>
                <w:rFonts w:cs="Calibri"/>
                <w:color w:val="003366"/>
                <w:sz w:val="16"/>
                <w:szCs w:val="16"/>
              </w:rPr>
              <w:t>14</w:t>
            </w:r>
            <w:r>
              <w:rPr>
                <w:rFonts w:cs="Calibri"/>
                <w:color w:val="003366"/>
                <w:sz w:val="16"/>
                <w:szCs w:val="16"/>
                <w:lang w:val="en-US"/>
              </w:rPr>
              <w:t>o</w:t>
            </w:r>
            <w:r>
              <w:rPr>
                <w:rFonts w:cs="Calibri"/>
                <w:color w:val="003366"/>
                <w:sz w:val="16"/>
                <w:szCs w:val="16"/>
              </w:rPr>
              <w:t xml:space="preserve"> Χλμ. Θεσσαλονίκης-Ν.Μουδανιών</w:t>
            </w:r>
          </w:p>
          <w:p w:rsidR="00081AEB" w:rsidRDefault="00081AEB" w:rsidP="00B13B53">
            <w:pPr>
              <w:spacing w:after="0" w:line="240" w:lineRule="auto"/>
              <w:ind w:left="11" w:hanging="11"/>
              <w:jc w:val="both"/>
              <w:rPr>
                <w:rFonts w:cs="Calibri"/>
                <w:color w:val="003366"/>
                <w:sz w:val="16"/>
                <w:szCs w:val="16"/>
              </w:rPr>
            </w:pPr>
            <w:r>
              <w:rPr>
                <w:rFonts w:cs="Calibri"/>
                <w:color w:val="003366"/>
                <w:sz w:val="16"/>
                <w:szCs w:val="16"/>
              </w:rPr>
              <w:t>Θέρμη, Θεσσαλονίκη</w:t>
            </w:r>
          </w:p>
          <w:p w:rsidR="00081AEB" w:rsidRDefault="00081AEB" w:rsidP="00B13B53">
            <w:pPr>
              <w:spacing w:after="0" w:line="240" w:lineRule="auto"/>
              <w:ind w:left="11" w:hanging="11"/>
              <w:jc w:val="both"/>
              <w:rPr>
                <w:rFonts w:cs="Calibri"/>
                <w:color w:val="003366"/>
                <w:sz w:val="16"/>
                <w:szCs w:val="16"/>
                <w:lang w:val="en-US"/>
              </w:rPr>
            </w:pPr>
            <w:r>
              <w:rPr>
                <w:rFonts w:cs="Calibri"/>
                <w:color w:val="003366"/>
                <w:sz w:val="16"/>
                <w:szCs w:val="16"/>
                <w:lang w:val="en-US"/>
              </w:rPr>
              <w:t xml:space="preserve">570 01 </w:t>
            </w:r>
            <w:r>
              <w:rPr>
                <w:rFonts w:cs="Calibri"/>
                <w:color w:val="003366"/>
                <w:sz w:val="16"/>
                <w:szCs w:val="16"/>
              </w:rPr>
              <w:t>ΕΛΛΑΣ</w:t>
            </w:r>
          </w:p>
          <w:p w:rsidR="00081AEB" w:rsidRDefault="00081AEB" w:rsidP="00B13B53">
            <w:pPr>
              <w:spacing w:after="0" w:line="240" w:lineRule="auto"/>
              <w:ind w:left="11" w:hanging="11"/>
              <w:jc w:val="both"/>
              <w:rPr>
                <w:rFonts w:cs="Calibri"/>
                <w:color w:val="003366"/>
                <w:sz w:val="16"/>
                <w:szCs w:val="16"/>
                <w:lang w:val="en-GB"/>
              </w:rPr>
            </w:pPr>
            <w:r>
              <w:rPr>
                <w:rFonts w:cs="Calibri"/>
                <w:color w:val="003366"/>
                <w:sz w:val="16"/>
                <w:szCs w:val="16"/>
              </w:rPr>
              <w:t>Τηλ</w:t>
            </w:r>
            <w:r>
              <w:rPr>
                <w:rFonts w:cs="Calibri"/>
                <w:color w:val="003366"/>
                <w:sz w:val="16"/>
                <w:szCs w:val="16"/>
                <w:lang w:val="en-GB"/>
              </w:rPr>
              <w:t xml:space="preserve">: 2310 </w:t>
            </w:r>
            <w:r>
              <w:rPr>
                <w:rFonts w:cs="Calibri"/>
                <w:color w:val="003366"/>
                <w:sz w:val="16"/>
                <w:szCs w:val="16"/>
                <w:lang w:val="en-US"/>
              </w:rPr>
              <w:t>807 5</w:t>
            </w:r>
            <w:r>
              <w:rPr>
                <w:rFonts w:cs="Calibri"/>
                <w:color w:val="003366"/>
                <w:sz w:val="16"/>
                <w:szCs w:val="16"/>
                <w:lang w:val="en-GB"/>
              </w:rPr>
              <w:t>32</w:t>
            </w:r>
          </w:p>
          <w:p w:rsidR="00081AEB" w:rsidRDefault="00081AEB" w:rsidP="00B13B53">
            <w:pPr>
              <w:spacing w:after="0" w:line="240" w:lineRule="auto"/>
              <w:ind w:left="11" w:hanging="11"/>
              <w:jc w:val="both"/>
              <w:rPr>
                <w:rFonts w:cs="Calibri"/>
                <w:color w:val="003366"/>
                <w:sz w:val="16"/>
                <w:szCs w:val="16"/>
                <w:lang w:val="en-GB"/>
              </w:rPr>
            </w:pPr>
            <w:r>
              <w:rPr>
                <w:rFonts w:cs="Calibri"/>
                <w:color w:val="003366"/>
                <w:sz w:val="16"/>
                <w:szCs w:val="16"/>
                <w:lang w:val="en-US"/>
              </w:rPr>
              <w:t>Fax</w:t>
            </w:r>
            <w:r>
              <w:rPr>
                <w:rFonts w:cs="Calibri"/>
                <w:color w:val="003366"/>
                <w:sz w:val="16"/>
                <w:szCs w:val="16"/>
                <w:lang w:val="en-GB"/>
              </w:rPr>
              <w:t>: 2310 474 520</w:t>
            </w:r>
          </w:p>
          <w:p w:rsidR="00081AEB" w:rsidRPr="00B169C0" w:rsidRDefault="00081AEB" w:rsidP="00B13B53">
            <w:pPr>
              <w:spacing w:after="0" w:line="240" w:lineRule="auto"/>
              <w:ind w:left="11" w:hanging="11"/>
              <w:jc w:val="both"/>
              <w:rPr>
                <w:rFonts w:cs="Calibri"/>
                <w:color w:val="003366"/>
                <w:sz w:val="16"/>
                <w:szCs w:val="16"/>
                <w:lang w:val="en-US"/>
              </w:rPr>
            </w:pPr>
            <w:r>
              <w:rPr>
                <w:rFonts w:cs="Calibri"/>
                <w:color w:val="003366"/>
                <w:sz w:val="16"/>
                <w:szCs w:val="16"/>
                <w:lang w:val="fr-FR"/>
              </w:rPr>
              <w:t xml:space="preserve">E-mail: </w:t>
            </w:r>
            <w:hyperlink r:id="rId5" w:history="1">
              <w:r>
                <w:rPr>
                  <w:rStyle w:val="Hyperlink"/>
                  <w:rFonts w:cs="Calibri"/>
                  <w:sz w:val="16"/>
                  <w:szCs w:val="16"/>
                  <w:lang w:val="fr-FR"/>
                </w:rPr>
                <w:t>marketing@ihu.edu</w:t>
              </w:r>
              <w:r>
                <w:rPr>
                  <w:rStyle w:val="Hyperlink"/>
                  <w:rFonts w:cs="Calibri"/>
                  <w:sz w:val="16"/>
                  <w:szCs w:val="16"/>
                  <w:lang w:val="en-GB"/>
                </w:rPr>
                <w:t>.gr</w:t>
              </w:r>
            </w:hyperlink>
            <w:r w:rsidRPr="00B169C0">
              <w:rPr>
                <w:rFonts w:cs="Calibri"/>
                <w:color w:val="003366"/>
                <w:sz w:val="16"/>
                <w:szCs w:val="16"/>
                <w:lang w:val="en-US"/>
              </w:rPr>
              <w:t xml:space="preserve"> </w:t>
            </w:r>
          </w:p>
          <w:p w:rsidR="00081AEB" w:rsidRPr="00B169C0" w:rsidRDefault="00081AEB" w:rsidP="00B13B53">
            <w:pPr>
              <w:spacing w:after="0" w:line="240" w:lineRule="auto"/>
              <w:ind w:left="11" w:hanging="11"/>
              <w:jc w:val="both"/>
              <w:rPr>
                <w:rFonts w:ascii="Candara" w:hAnsi="Candara" w:cs="Arial"/>
                <w:b/>
                <w:color w:val="003366"/>
                <w:sz w:val="16"/>
                <w:szCs w:val="16"/>
                <w:lang w:val="en-US"/>
              </w:rPr>
            </w:pPr>
            <w:hyperlink r:id="rId6" w:history="1">
              <w:r>
                <w:rPr>
                  <w:rStyle w:val="Hyperlink"/>
                  <w:rFonts w:cs="Calibri"/>
                  <w:sz w:val="16"/>
                  <w:szCs w:val="16"/>
                  <w:lang w:val="en-US"/>
                </w:rPr>
                <w:t>www</w:t>
              </w:r>
              <w:r w:rsidRPr="00B169C0">
                <w:rPr>
                  <w:rStyle w:val="Hyperlink"/>
                  <w:rFonts w:cs="Calibri"/>
                  <w:sz w:val="16"/>
                  <w:szCs w:val="16"/>
                  <w:lang w:val="en-US"/>
                </w:rPr>
                <w:t>.</w:t>
              </w:r>
              <w:r>
                <w:rPr>
                  <w:rStyle w:val="Hyperlink"/>
                  <w:rFonts w:cs="Calibri"/>
                  <w:sz w:val="16"/>
                  <w:szCs w:val="16"/>
                  <w:lang w:val="en-US"/>
                </w:rPr>
                <w:t>ihu</w:t>
              </w:r>
              <w:r w:rsidRPr="00B169C0">
                <w:rPr>
                  <w:rStyle w:val="Hyperlink"/>
                  <w:rFonts w:cs="Calibri"/>
                  <w:sz w:val="16"/>
                  <w:szCs w:val="16"/>
                  <w:lang w:val="en-US"/>
                </w:rPr>
                <w:t>.</w:t>
              </w:r>
              <w:r>
                <w:rPr>
                  <w:rStyle w:val="Hyperlink"/>
                  <w:rFonts w:cs="Calibri"/>
                  <w:sz w:val="16"/>
                  <w:szCs w:val="16"/>
                  <w:lang w:val="en-US"/>
                </w:rPr>
                <w:t>edu</w:t>
              </w:r>
              <w:r w:rsidRPr="00B169C0">
                <w:rPr>
                  <w:rStyle w:val="Hyperlink"/>
                  <w:rFonts w:cs="Calibri"/>
                  <w:sz w:val="16"/>
                  <w:szCs w:val="16"/>
                  <w:lang w:val="en-US"/>
                </w:rPr>
                <w:t>.</w:t>
              </w:r>
              <w:r>
                <w:rPr>
                  <w:rStyle w:val="Hyperlink"/>
                  <w:rFonts w:cs="Calibri"/>
                  <w:sz w:val="16"/>
                  <w:szCs w:val="16"/>
                  <w:lang w:val="en-US"/>
                </w:rPr>
                <w:t>gr</w:t>
              </w:r>
            </w:hyperlink>
            <w:r w:rsidRPr="00B169C0">
              <w:rPr>
                <w:rFonts w:ascii="Candara" w:hAnsi="Candara" w:cs="Arial"/>
                <w:color w:val="003366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081AEB" w:rsidRPr="00B169C0" w:rsidRDefault="00081AEB" w:rsidP="00B13B53">
            <w:pPr>
              <w:ind w:left="11" w:hanging="11"/>
              <w:jc w:val="both"/>
              <w:rPr>
                <w:rFonts w:ascii="Candara" w:hAnsi="Candara" w:cs="Arial"/>
                <w:color w:val="003366"/>
                <w:sz w:val="16"/>
                <w:szCs w:val="16"/>
                <w:lang w:val="en-US"/>
              </w:rPr>
            </w:pPr>
          </w:p>
          <w:p w:rsidR="00081AEB" w:rsidRPr="00B169C0" w:rsidRDefault="00081AEB" w:rsidP="00B13B53">
            <w:pPr>
              <w:ind w:left="11" w:hanging="11"/>
              <w:jc w:val="both"/>
              <w:rPr>
                <w:rFonts w:ascii="Candara" w:hAnsi="Candara" w:cs="Arial"/>
                <w:color w:val="003366"/>
                <w:sz w:val="16"/>
                <w:szCs w:val="16"/>
                <w:lang w:val="en-US"/>
              </w:rPr>
            </w:pPr>
            <w:r w:rsidRPr="00B169C0">
              <w:rPr>
                <w:rFonts w:ascii="Candara" w:hAnsi="Candara" w:cs="Arial"/>
                <w:color w:val="003366"/>
                <w:sz w:val="16"/>
                <w:szCs w:val="16"/>
                <w:lang w:val="en-US"/>
              </w:rPr>
              <w:t xml:space="preserve"> </w:t>
            </w:r>
          </w:p>
          <w:p w:rsidR="00081AEB" w:rsidRPr="00B169C0" w:rsidRDefault="00081AEB" w:rsidP="00B13B53">
            <w:pPr>
              <w:ind w:left="11" w:hanging="11"/>
              <w:jc w:val="both"/>
              <w:rPr>
                <w:rFonts w:ascii="Candara" w:hAnsi="Candara" w:cs="Arial"/>
                <w:color w:val="003366"/>
                <w:sz w:val="16"/>
                <w:szCs w:val="16"/>
                <w:lang w:val="en-US"/>
              </w:rPr>
            </w:pPr>
          </w:p>
        </w:tc>
      </w:tr>
    </w:tbl>
    <w:p w:rsidR="00081AEB" w:rsidRPr="00B169C0" w:rsidRDefault="00081AEB" w:rsidP="004E4053">
      <w:pPr>
        <w:autoSpaceDE w:val="0"/>
        <w:autoSpaceDN w:val="0"/>
        <w:adjustRightInd w:val="0"/>
        <w:jc w:val="right"/>
        <w:rPr>
          <w:rFonts w:ascii="Candara" w:hAnsi="Candara" w:cs="Calibri"/>
          <w:color w:val="000000"/>
          <w:lang w:val="en-US" w:eastAsia="el-GR"/>
        </w:rPr>
      </w:pPr>
    </w:p>
    <w:p w:rsidR="00081AEB" w:rsidRPr="00E06008" w:rsidRDefault="00081AEB" w:rsidP="004E4053">
      <w:pPr>
        <w:autoSpaceDE w:val="0"/>
        <w:autoSpaceDN w:val="0"/>
        <w:adjustRightInd w:val="0"/>
        <w:jc w:val="right"/>
        <w:rPr>
          <w:rFonts w:cs="Calibri"/>
          <w:b/>
        </w:rPr>
      </w:pPr>
      <w:r w:rsidRPr="00B169C0">
        <w:rPr>
          <w:rFonts w:cs="Calibri"/>
          <w:color w:val="000000"/>
          <w:lang w:val="en-US" w:eastAsia="el-GR"/>
        </w:rPr>
        <w:tab/>
      </w:r>
      <w:r w:rsidRPr="00B169C0">
        <w:rPr>
          <w:rFonts w:cs="Calibri"/>
          <w:color w:val="000000"/>
          <w:lang w:val="en-US" w:eastAsia="el-GR"/>
        </w:rPr>
        <w:tab/>
      </w:r>
      <w:r w:rsidRPr="00B169C0">
        <w:rPr>
          <w:rFonts w:cs="Calibri"/>
          <w:color w:val="000000"/>
          <w:lang w:val="en-US" w:eastAsia="el-GR"/>
        </w:rPr>
        <w:tab/>
      </w:r>
      <w:r w:rsidRPr="00B169C0">
        <w:rPr>
          <w:rFonts w:cs="Calibri"/>
          <w:color w:val="000000"/>
          <w:lang w:val="en-US" w:eastAsia="el-GR"/>
        </w:rPr>
        <w:tab/>
      </w:r>
      <w:r w:rsidRPr="0070712B">
        <w:rPr>
          <w:rFonts w:cs="Calibri"/>
          <w:color w:val="000000"/>
          <w:lang w:eastAsia="el-GR"/>
        </w:rPr>
        <w:t>14</w:t>
      </w:r>
      <w:r>
        <w:rPr>
          <w:rFonts w:cs="Calibri"/>
          <w:color w:val="000000"/>
          <w:lang w:eastAsia="el-GR"/>
        </w:rPr>
        <w:t xml:space="preserve"> Μαρτίου 201</w:t>
      </w:r>
      <w:r w:rsidRPr="0070712B">
        <w:rPr>
          <w:rFonts w:cs="Calibri"/>
          <w:color w:val="000000"/>
          <w:lang w:eastAsia="el-GR"/>
        </w:rPr>
        <w:t>4</w:t>
      </w:r>
      <w:r>
        <w:rPr>
          <w:rFonts w:cs="Calibri"/>
          <w:color w:val="000000"/>
          <w:lang w:eastAsia="el-GR"/>
        </w:rPr>
        <w:t xml:space="preserve"> </w:t>
      </w:r>
    </w:p>
    <w:p w:rsidR="00081AEB" w:rsidRPr="00B553FE" w:rsidRDefault="00081AEB" w:rsidP="004E4053">
      <w:pPr>
        <w:pStyle w:val="Heading1"/>
        <w:rPr>
          <w:rFonts w:ascii="Calibri" w:hAnsi="Calibri"/>
          <w:i/>
          <w:sz w:val="22"/>
          <w:szCs w:val="22"/>
        </w:rPr>
      </w:pPr>
      <w:r w:rsidRPr="00B553FE">
        <w:rPr>
          <w:rFonts w:ascii="Calibri" w:hAnsi="Calibri"/>
          <w:i/>
          <w:sz w:val="22"/>
          <w:szCs w:val="22"/>
        </w:rPr>
        <w:t>Δελτίο τύπου</w:t>
      </w:r>
    </w:p>
    <w:p w:rsidR="00081AEB" w:rsidRPr="00B553FE" w:rsidRDefault="00081AEB" w:rsidP="00FD7D1B">
      <w:pPr>
        <w:rPr>
          <w:b/>
        </w:rPr>
      </w:pPr>
      <w:r>
        <w:rPr>
          <w:b/>
        </w:rPr>
        <w:t>Θερινό Σχολείο</w:t>
      </w:r>
      <w:r w:rsidRPr="00B553FE">
        <w:rPr>
          <w:b/>
        </w:rPr>
        <w:t xml:space="preserve"> στο Διεθνές Πανεπιστήμιο της Ελλάδος: </w:t>
      </w:r>
    </w:p>
    <w:p w:rsidR="00081AEB" w:rsidRPr="00B553FE" w:rsidRDefault="00081AEB" w:rsidP="00FD7D1B">
      <w:pPr>
        <w:rPr>
          <w:b/>
        </w:rPr>
      </w:pPr>
      <w:r w:rsidRPr="00B553FE">
        <w:rPr>
          <w:b/>
        </w:rPr>
        <w:t xml:space="preserve">Αρχαία Τεχνολογία και Τεχνικές </w:t>
      </w:r>
    </w:p>
    <w:p w:rsidR="00081AEB" w:rsidRPr="00B553FE" w:rsidRDefault="00081AEB" w:rsidP="009519CD">
      <w:pPr>
        <w:jc w:val="both"/>
        <w:rPr>
          <w:b/>
        </w:rPr>
      </w:pPr>
      <w:r w:rsidRPr="00B553FE">
        <w:rPr>
          <w:b/>
        </w:rPr>
        <w:t>30 Ιουνίου - 11 Ιουλίου 2014</w:t>
      </w:r>
    </w:p>
    <w:p w:rsidR="00081AEB" w:rsidRPr="008A1F19" w:rsidRDefault="00081AEB" w:rsidP="009519CD">
      <w:pPr>
        <w:jc w:val="both"/>
        <w:rPr>
          <w:rStyle w:val="hps"/>
          <w:rFonts w:cs="Arial"/>
        </w:rPr>
      </w:pPr>
      <w:r w:rsidRPr="00FD7D1B">
        <w:rPr>
          <w:rFonts w:cs="Courier New"/>
        </w:rPr>
        <w:br/>
      </w:r>
      <w:r w:rsidRPr="008A1F19">
        <w:rPr>
          <w:rStyle w:val="hps"/>
          <w:rFonts w:cs="Arial"/>
        </w:rPr>
        <w:t>Η πρόοδος</w:t>
      </w:r>
      <w:r w:rsidRPr="008A1F19">
        <w:rPr>
          <w:rFonts w:cs="Arial"/>
        </w:rPr>
        <w:t xml:space="preserve"> </w:t>
      </w:r>
      <w:r w:rsidRPr="008A1F19">
        <w:rPr>
          <w:rStyle w:val="hps"/>
          <w:rFonts w:cs="Arial"/>
        </w:rPr>
        <w:t>και η καινοτομία</w:t>
      </w:r>
      <w:r w:rsidRPr="008A1F19">
        <w:rPr>
          <w:rFonts w:cs="Arial"/>
        </w:rPr>
        <w:t xml:space="preserve"> </w:t>
      </w:r>
      <w:r w:rsidRPr="008A1F19">
        <w:rPr>
          <w:rStyle w:val="hps"/>
          <w:rFonts w:cs="Arial"/>
        </w:rPr>
        <w:t xml:space="preserve">στον τομέα της </w:t>
      </w:r>
      <w:r>
        <w:rPr>
          <w:rStyle w:val="hps"/>
          <w:rFonts w:cs="Arial"/>
        </w:rPr>
        <w:t>Τ</w:t>
      </w:r>
      <w:r w:rsidRPr="008A1F19">
        <w:rPr>
          <w:rStyle w:val="hps"/>
          <w:rFonts w:cs="Arial"/>
        </w:rPr>
        <w:t>εχνολογίας</w:t>
      </w:r>
      <w:r w:rsidRPr="008A1F19">
        <w:rPr>
          <w:rFonts w:cs="Arial"/>
        </w:rPr>
        <w:t xml:space="preserve"> συνέβαλαν σημαντικά στην </w:t>
      </w:r>
      <w:r w:rsidRPr="008A1F19">
        <w:rPr>
          <w:rStyle w:val="hps"/>
          <w:rFonts w:cs="Arial"/>
        </w:rPr>
        <w:t>ανάπτυξη</w:t>
      </w:r>
      <w:r w:rsidRPr="008A1F19">
        <w:rPr>
          <w:rFonts w:cs="Arial"/>
        </w:rPr>
        <w:t xml:space="preserve"> </w:t>
      </w:r>
      <w:r w:rsidRPr="008A1F19">
        <w:rPr>
          <w:rStyle w:val="hps"/>
          <w:rFonts w:cs="Arial"/>
        </w:rPr>
        <w:t>της αρχαίας κοινωνίας</w:t>
      </w:r>
      <w:r w:rsidRPr="008A1F19">
        <w:rPr>
          <w:rFonts w:cs="Arial"/>
        </w:rPr>
        <w:t>. Οι πολύπλευροι τομείς της α</w:t>
      </w:r>
      <w:r w:rsidRPr="008A1F19">
        <w:rPr>
          <w:rStyle w:val="hps"/>
          <w:rFonts w:cs="Arial"/>
        </w:rPr>
        <w:t>ρχαίας</w:t>
      </w:r>
      <w:r w:rsidRPr="008A1F19">
        <w:rPr>
          <w:rFonts w:cs="Arial"/>
        </w:rPr>
        <w:t xml:space="preserve"> </w:t>
      </w:r>
      <w:r>
        <w:rPr>
          <w:rStyle w:val="hps"/>
          <w:rFonts w:cs="Arial"/>
        </w:rPr>
        <w:t>Τ</w:t>
      </w:r>
      <w:r w:rsidRPr="008A1F19">
        <w:rPr>
          <w:rStyle w:val="hps"/>
          <w:rFonts w:cs="Arial"/>
        </w:rPr>
        <w:t xml:space="preserve">εχνολογίας απασχολούν </w:t>
      </w:r>
      <w:r>
        <w:rPr>
          <w:rStyle w:val="hps"/>
          <w:rFonts w:cs="Arial"/>
        </w:rPr>
        <w:t>Α</w:t>
      </w:r>
      <w:r w:rsidRPr="008A1F19">
        <w:rPr>
          <w:rStyle w:val="hps"/>
          <w:rFonts w:cs="Arial"/>
        </w:rPr>
        <w:t>ρχαιολόγους</w:t>
      </w:r>
      <w:r w:rsidRPr="008A1F19">
        <w:rPr>
          <w:rFonts w:cs="Arial"/>
        </w:rPr>
        <w:t xml:space="preserve">, </w:t>
      </w:r>
      <w:r>
        <w:rPr>
          <w:rStyle w:val="hps"/>
          <w:rFonts w:cs="Arial"/>
        </w:rPr>
        <w:t>Ι</w:t>
      </w:r>
      <w:r w:rsidRPr="008A1F19">
        <w:rPr>
          <w:rStyle w:val="hps"/>
          <w:rFonts w:cs="Arial"/>
        </w:rPr>
        <w:t>στορικούς</w:t>
      </w:r>
      <w:r w:rsidRPr="008A1F19">
        <w:rPr>
          <w:rFonts w:cs="Arial"/>
        </w:rPr>
        <w:t xml:space="preserve"> </w:t>
      </w:r>
      <w:r w:rsidRPr="008A1F19">
        <w:rPr>
          <w:rStyle w:val="hps"/>
          <w:rFonts w:cs="Arial"/>
        </w:rPr>
        <w:t>και</w:t>
      </w:r>
      <w:r w:rsidRPr="008A1F19">
        <w:rPr>
          <w:rFonts w:cs="Arial"/>
        </w:rPr>
        <w:t xml:space="preserve"> </w:t>
      </w:r>
      <w:r>
        <w:rPr>
          <w:rFonts w:cs="Arial"/>
        </w:rPr>
        <w:t xml:space="preserve">πλήθος άλλων </w:t>
      </w:r>
      <w:r w:rsidRPr="008A1F19">
        <w:rPr>
          <w:rStyle w:val="hps"/>
          <w:rFonts w:cs="Arial"/>
        </w:rPr>
        <w:t>επιστ</w:t>
      </w:r>
      <w:r>
        <w:rPr>
          <w:rStyle w:val="hps"/>
          <w:rFonts w:cs="Arial"/>
        </w:rPr>
        <w:t>ημόνων</w:t>
      </w:r>
      <w:r w:rsidRPr="008A1F19">
        <w:rPr>
          <w:rFonts w:cs="Arial"/>
        </w:rPr>
        <w:t>. Το</w:t>
      </w:r>
      <w:r>
        <w:rPr>
          <w:rStyle w:val="hps"/>
          <w:rFonts w:cs="Arial"/>
        </w:rPr>
        <w:t xml:space="preserve"> Θ</w:t>
      </w:r>
      <w:r w:rsidRPr="008A1F19">
        <w:rPr>
          <w:rStyle w:val="hps"/>
          <w:rFonts w:cs="Arial"/>
        </w:rPr>
        <w:t xml:space="preserve">ερινό </w:t>
      </w:r>
      <w:r>
        <w:rPr>
          <w:rStyle w:val="hps"/>
          <w:rFonts w:cs="Arial"/>
        </w:rPr>
        <w:t>Σχολείο</w:t>
      </w:r>
      <w:r w:rsidRPr="008A1F19">
        <w:rPr>
          <w:rStyle w:val="hps"/>
          <w:rFonts w:cs="Arial"/>
        </w:rPr>
        <w:t xml:space="preserve"> του Διεθνούς Πανεπιστημίου της Ελλάδος με αντικείμενο την </w:t>
      </w:r>
      <w:r w:rsidRPr="009519CD">
        <w:rPr>
          <w:rStyle w:val="hps"/>
          <w:rFonts w:cs="Arial"/>
          <w:b/>
        </w:rPr>
        <w:t>Αρχαία Τεχνολογία</w:t>
      </w:r>
      <w:r w:rsidRPr="008A1F19">
        <w:rPr>
          <w:rStyle w:val="hps"/>
          <w:rFonts w:cs="Arial"/>
        </w:rPr>
        <w:t xml:space="preserve"> προσφέρει τη δυνατότητα μελέτης ποικίλων τεχνολογικών επιτευγμάτων των αρχαίων πολιτισμών –κυρίως της αρχαίας Ελλάδας – προβάλλοντας το υψηλό τεχνολογικό επίπεδο στο οποίο είχαν φτάσει οι αρχαίοι πολιτισμοί. </w:t>
      </w:r>
    </w:p>
    <w:p w:rsidR="00081AEB" w:rsidRPr="00D00B9E" w:rsidRDefault="00081AEB" w:rsidP="009519CD">
      <w:pPr>
        <w:jc w:val="both"/>
        <w:rPr>
          <w:rStyle w:val="hps"/>
          <w:rFonts w:cs="Arial"/>
        </w:rPr>
      </w:pPr>
      <w:r w:rsidRPr="008A1F19">
        <w:rPr>
          <w:rStyle w:val="hps"/>
          <w:rFonts w:cs="Arial"/>
        </w:rPr>
        <w:t xml:space="preserve">Το </w:t>
      </w:r>
      <w:r>
        <w:rPr>
          <w:rStyle w:val="hps"/>
          <w:rFonts w:cs="Arial"/>
        </w:rPr>
        <w:t>Θερινό Σχολείο</w:t>
      </w:r>
      <w:r w:rsidRPr="008A1F19">
        <w:rPr>
          <w:rStyle w:val="hps"/>
          <w:rFonts w:cs="Arial"/>
        </w:rPr>
        <w:t xml:space="preserve">, </w:t>
      </w:r>
      <w:r>
        <w:rPr>
          <w:rStyle w:val="hps"/>
          <w:rFonts w:cs="Arial"/>
        </w:rPr>
        <w:t xml:space="preserve">το οποίο διεξάγεται </w:t>
      </w:r>
      <w:r w:rsidRPr="008A1F19">
        <w:rPr>
          <w:rStyle w:val="hps"/>
          <w:rFonts w:cs="Arial"/>
        </w:rPr>
        <w:t xml:space="preserve">εξολοκλήρου στην αγγλική γλώσσα, απευθύνεται σε έλληνες και ξένους προπτυχιακούς φοιτητές, αποφοίτους και μεταπτυχιακούς φοιτητές των </w:t>
      </w:r>
      <w:r>
        <w:rPr>
          <w:rStyle w:val="hps"/>
          <w:rFonts w:cs="Arial"/>
        </w:rPr>
        <w:t>τμημάτων</w:t>
      </w:r>
      <w:r w:rsidRPr="008A1F19">
        <w:rPr>
          <w:rStyle w:val="hps"/>
          <w:rFonts w:cs="Arial"/>
        </w:rPr>
        <w:t xml:space="preserve"> Αρχαιολογίας, Ιστορίας, Μουσειολογίας, Συντήρησης, Τουριστικής </w:t>
      </w:r>
      <w:r>
        <w:rPr>
          <w:rStyle w:val="hps"/>
          <w:rFonts w:cs="Arial"/>
        </w:rPr>
        <w:t>αξιοποί</w:t>
      </w:r>
      <w:r w:rsidRPr="008A1F19">
        <w:rPr>
          <w:rStyle w:val="hps"/>
          <w:rFonts w:cs="Arial"/>
        </w:rPr>
        <w:t xml:space="preserve">ησης, Πολιτικών </w:t>
      </w:r>
      <w:r>
        <w:rPr>
          <w:rStyle w:val="hps"/>
          <w:rFonts w:cs="Arial"/>
        </w:rPr>
        <w:t>Επιστημών, Αρχιτεκτονικής, Μηχανολογίας και άλλων Θετικών Επιστημών</w:t>
      </w:r>
      <w:r w:rsidRPr="008A1F19">
        <w:rPr>
          <w:rStyle w:val="hps"/>
          <w:rFonts w:cs="Arial"/>
        </w:rPr>
        <w:t xml:space="preserve">. </w:t>
      </w:r>
      <w:r w:rsidRPr="00D00B9E">
        <w:rPr>
          <w:rStyle w:val="hps"/>
          <w:rFonts w:cs="Arial"/>
        </w:rPr>
        <w:t xml:space="preserve">Δεκτές μπορούν να γίνουν και αιτήσεις εργαζομένων σε διάφορους φορείς με ενδιαφέρον </w:t>
      </w:r>
      <w:r>
        <w:rPr>
          <w:rStyle w:val="hps"/>
          <w:rFonts w:cs="Arial"/>
        </w:rPr>
        <w:t>για την Α</w:t>
      </w:r>
      <w:r w:rsidRPr="00D00B9E">
        <w:rPr>
          <w:rStyle w:val="hps"/>
          <w:rFonts w:cs="Arial"/>
        </w:rPr>
        <w:t>ρχαιολογία και τ</w:t>
      </w:r>
      <w:r>
        <w:rPr>
          <w:rStyle w:val="hps"/>
          <w:rFonts w:cs="Arial"/>
        </w:rPr>
        <w:t>ην Α</w:t>
      </w:r>
      <w:r w:rsidRPr="00D00B9E">
        <w:rPr>
          <w:rStyle w:val="hps"/>
          <w:rFonts w:cs="Arial"/>
        </w:rPr>
        <w:t>ρχαί</w:t>
      </w:r>
      <w:r>
        <w:rPr>
          <w:rStyle w:val="hps"/>
          <w:rFonts w:cs="Arial"/>
        </w:rPr>
        <w:t>α</w:t>
      </w:r>
      <w:r w:rsidRPr="00D00B9E">
        <w:rPr>
          <w:rStyle w:val="hps"/>
          <w:rFonts w:cs="Arial"/>
        </w:rPr>
        <w:t xml:space="preserve"> </w:t>
      </w:r>
      <w:r>
        <w:rPr>
          <w:rStyle w:val="hps"/>
          <w:rFonts w:cs="Arial"/>
        </w:rPr>
        <w:t>Τεχνολογία</w:t>
      </w:r>
      <w:r w:rsidRPr="00D00B9E">
        <w:rPr>
          <w:rStyle w:val="hps"/>
          <w:rFonts w:cs="Arial"/>
        </w:rPr>
        <w:t xml:space="preserve">.  </w:t>
      </w:r>
    </w:p>
    <w:p w:rsidR="00081AEB" w:rsidRPr="00FD7D1B" w:rsidRDefault="00081AEB" w:rsidP="0070712B">
      <w:pPr>
        <w:jc w:val="both"/>
        <w:rPr>
          <w:rFonts w:cs="Courier New"/>
        </w:rPr>
      </w:pPr>
      <w:r w:rsidRPr="00FD7D1B">
        <w:rPr>
          <w:rFonts w:cs="Courier New"/>
        </w:rPr>
        <w:t>Το κόστος συμμετοχής στο σεμινάριο διάρκειας 2 εβδομάδων είναι 6</w:t>
      </w:r>
      <w:r>
        <w:rPr>
          <w:rFonts w:cs="Courier New"/>
        </w:rPr>
        <w:t>50 €. Οι συμμετέχοντες θα πρέπει επιπλέον να καλύψουν τα έξοδα μετακίνησης και διαμονής</w:t>
      </w:r>
      <w:r w:rsidRPr="00FD7D1B">
        <w:rPr>
          <w:rFonts w:cs="Courier New"/>
        </w:rPr>
        <w:t xml:space="preserve"> </w:t>
      </w:r>
      <w:r>
        <w:rPr>
          <w:rFonts w:cs="Courier New"/>
        </w:rPr>
        <w:t>τους, έχοντας επιλογές που ξεκινούν ακόμη και από 100 €. Η</w:t>
      </w:r>
      <w:r w:rsidRPr="00FD7D1B">
        <w:rPr>
          <w:rFonts w:cs="Courier New"/>
        </w:rPr>
        <w:t xml:space="preserve"> επιπλέον χρέωση για </w:t>
      </w:r>
      <w:r>
        <w:rPr>
          <w:rFonts w:cs="Courier New"/>
        </w:rPr>
        <w:t>3</w:t>
      </w:r>
      <w:r w:rsidRPr="008B6D68">
        <w:rPr>
          <w:rFonts w:cs="Courier New"/>
          <w:vertAlign w:val="superscript"/>
        </w:rPr>
        <w:t>η</w:t>
      </w:r>
      <w:r>
        <w:rPr>
          <w:rFonts w:cs="Courier New"/>
        </w:rPr>
        <w:t xml:space="preserve"> </w:t>
      </w:r>
      <w:r w:rsidRPr="00FD7D1B">
        <w:rPr>
          <w:rFonts w:cs="Courier New"/>
        </w:rPr>
        <w:t xml:space="preserve">εβδομάδα </w:t>
      </w:r>
      <w:r>
        <w:rPr>
          <w:rFonts w:cs="Courier New"/>
        </w:rPr>
        <w:t xml:space="preserve">πρακτικής άσκησης </w:t>
      </w:r>
      <w:r w:rsidRPr="00FD7D1B">
        <w:rPr>
          <w:rFonts w:cs="Courier New"/>
        </w:rPr>
        <w:t>είναι επιπλέον 1</w:t>
      </w:r>
      <w:r>
        <w:rPr>
          <w:rFonts w:cs="Courier New"/>
        </w:rPr>
        <w:t>00</w:t>
      </w:r>
      <w:r w:rsidRPr="00FD7D1B">
        <w:rPr>
          <w:rFonts w:cs="Courier New"/>
        </w:rPr>
        <w:t xml:space="preserve"> </w:t>
      </w:r>
      <w:r>
        <w:rPr>
          <w:rFonts w:cs="Courier New"/>
        </w:rPr>
        <w:t>€</w:t>
      </w:r>
      <w:r w:rsidRPr="00FD7D1B">
        <w:rPr>
          <w:rFonts w:cs="Courier New"/>
        </w:rPr>
        <w:t xml:space="preserve">. </w:t>
      </w:r>
    </w:p>
    <w:p w:rsidR="00081AEB" w:rsidRPr="00B70507" w:rsidRDefault="00081AEB" w:rsidP="00F12271">
      <w:pPr>
        <w:ind w:left="11" w:hanging="11"/>
      </w:pPr>
      <w:r w:rsidRPr="00FD7D1B">
        <w:rPr>
          <w:rFonts w:cs="Courier New"/>
        </w:rPr>
        <w:t xml:space="preserve">Για εκπτώσεις και τρόπους πληρωμής </w:t>
      </w:r>
      <w:r>
        <w:rPr>
          <w:rFonts w:cs="Courier New"/>
        </w:rPr>
        <w:t>επισκεφτείτε την Ιστοσελίδα</w:t>
      </w:r>
      <w:r w:rsidRPr="00F12271">
        <w:rPr>
          <w:rFonts w:cs="Courier New"/>
        </w:rPr>
        <w:t xml:space="preserve">: </w:t>
      </w:r>
      <w:hyperlink r:id="rId7" w:history="1">
        <w:r w:rsidRPr="00B02B67">
          <w:rPr>
            <w:rStyle w:val="Hyperlink"/>
          </w:rPr>
          <w:t>http://www.ihu.edu.gr/index.php/ihu-summer-school-in-ancient-technology-and-crafts-2014.html</w:t>
        </w:r>
      </w:hyperlink>
    </w:p>
    <w:p w:rsidR="00081AEB" w:rsidRPr="00FD7D1B" w:rsidRDefault="00081AEB" w:rsidP="00F12271">
      <w:pPr>
        <w:ind w:left="11" w:hanging="11"/>
        <w:rPr>
          <w:rFonts w:cs="Courier New"/>
        </w:rPr>
      </w:pPr>
      <w:r w:rsidRPr="00FD7D1B">
        <w:rPr>
          <w:rFonts w:cs="Courier New"/>
          <w:b/>
        </w:rPr>
        <w:t xml:space="preserve">Διαδικασία αίτησης </w:t>
      </w:r>
      <w:r w:rsidRPr="00FD7D1B">
        <w:rPr>
          <w:rFonts w:cs="Courier New"/>
        </w:rPr>
        <w:br/>
        <w:t xml:space="preserve">Συμπληρώστε την </w:t>
      </w:r>
      <w:hyperlink r:id="rId8" w:history="1">
        <w:r w:rsidRPr="00FD7D1B">
          <w:rPr>
            <w:rStyle w:val="Hyperlink"/>
            <w:rFonts w:cs="Courier New"/>
          </w:rPr>
          <w:t>αίτηση</w:t>
        </w:r>
      </w:hyperlink>
      <w:bookmarkStart w:id="0" w:name="_GoBack"/>
      <w:bookmarkEnd w:id="0"/>
      <w:r w:rsidRPr="00FD7D1B">
        <w:rPr>
          <w:rFonts w:cs="Courier New"/>
        </w:rPr>
        <w:t xml:space="preserve">. </w:t>
      </w:r>
    </w:p>
    <w:p w:rsidR="00081AEB" w:rsidRPr="0030193D" w:rsidRDefault="00081AEB" w:rsidP="00FD7D1B">
      <w:pPr>
        <w:rPr>
          <w:rFonts w:cs="Courier New"/>
        </w:rPr>
      </w:pPr>
      <w:r w:rsidRPr="00FD7D1B">
        <w:rPr>
          <w:rFonts w:cs="Courier New"/>
        </w:rPr>
        <w:t xml:space="preserve">Όλοι οι αιτούντες θα ειδοποιηθούν με </w:t>
      </w:r>
      <w:r w:rsidRPr="00FD7D1B">
        <w:rPr>
          <w:rFonts w:cs="Courier New"/>
          <w:lang w:val="en-US"/>
        </w:rPr>
        <w:t>e</w:t>
      </w:r>
      <w:r w:rsidRPr="00FD7D1B">
        <w:rPr>
          <w:rFonts w:cs="Courier New"/>
        </w:rPr>
        <w:t>-</w:t>
      </w:r>
      <w:r w:rsidRPr="00FD7D1B">
        <w:rPr>
          <w:rFonts w:cs="Courier New"/>
          <w:lang w:val="en-US"/>
        </w:rPr>
        <w:t>mail</w:t>
      </w:r>
      <w:r w:rsidRPr="00FD7D1B">
        <w:rPr>
          <w:rFonts w:cs="Courier New"/>
        </w:rPr>
        <w:t xml:space="preserve">, μέσα σε 10 εργάσιμες ημέρες από την ημερομηνία κατάθεσης της αίτησης τους. </w:t>
      </w:r>
      <w:r w:rsidRPr="00FD7D1B">
        <w:rPr>
          <w:rFonts w:cs="Courier New"/>
        </w:rPr>
        <w:br/>
      </w:r>
      <w:r w:rsidRPr="00FD7D1B">
        <w:rPr>
          <w:rFonts w:cs="Courier New"/>
        </w:rPr>
        <w:br/>
      </w:r>
      <w:r w:rsidRPr="001C50E9">
        <w:rPr>
          <w:rFonts w:cs="Courier New"/>
          <w:b/>
        </w:rPr>
        <w:t xml:space="preserve">Για περισσότερες πληροφορίες </w:t>
      </w:r>
      <w:r w:rsidRPr="00FD7D1B">
        <w:rPr>
          <w:rFonts w:cs="Courier New"/>
        </w:rPr>
        <w:t>παρακαλούμε επικοινωνήστε με την κα Κ. Καρα</w:t>
      </w:r>
      <w:r>
        <w:rPr>
          <w:rFonts w:cs="Courier New"/>
        </w:rPr>
        <w:t>ΐ</w:t>
      </w:r>
      <w:r w:rsidRPr="00FD7D1B">
        <w:rPr>
          <w:rFonts w:cs="Courier New"/>
        </w:rPr>
        <w:t xml:space="preserve">σκου στο </w:t>
      </w:r>
      <w:hyperlink r:id="rId9" w:history="1">
        <w:r w:rsidRPr="00FD7D1B">
          <w:rPr>
            <w:rStyle w:val="Hyperlink"/>
            <w:rFonts w:cs="Courier New"/>
            <w:lang w:val="en-US"/>
          </w:rPr>
          <w:t>k</w:t>
        </w:r>
        <w:r w:rsidRPr="00FD7D1B">
          <w:rPr>
            <w:rStyle w:val="Hyperlink"/>
            <w:rFonts w:cs="Courier New"/>
          </w:rPr>
          <w:t>.</w:t>
        </w:r>
        <w:r w:rsidRPr="00FD7D1B">
          <w:rPr>
            <w:rStyle w:val="Hyperlink"/>
            <w:rFonts w:cs="Courier New"/>
            <w:lang w:val="en-US"/>
          </w:rPr>
          <w:t>karaiskou</w:t>
        </w:r>
        <w:r w:rsidRPr="00FD7D1B">
          <w:rPr>
            <w:rStyle w:val="Hyperlink"/>
            <w:rFonts w:cs="Courier New"/>
          </w:rPr>
          <w:t>@</w:t>
        </w:r>
        <w:r w:rsidRPr="00FD7D1B">
          <w:rPr>
            <w:rStyle w:val="Hyperlink"/>
            <w:rFonts w:cs="Courier New"/>
            <w:lang w:val="en-US"/>
          </w:rPr>
          <w:t>ihu</w:t>
        </w:r>
        <w:r w:rsidRPr="00FD7D1B">
          <w:rPr>
            <w:rStyle w:val="Hyperlink"/>
            <w:rFonts w:cs="Courier New"/>
          </w:rPr>
          <w:t>.</w:t>
        </w:r>
        <w:r w:rsidRPr="00FD7D1B">
          <w:rPr>
            <w:rStyle w:val="Hyperlink"/>
            <w:rFonts w:cs="Courier New"/>
            <w:lang w:val="en-US"/>
          </w:rPr>
          <w:t>edu</w:t>
        </w:r>
        <w:r w:rsidRPr="00FD7D1B">
          <w:rPr>
            <w:rStyle w:val="Hyperlink"/>
            <w:rFonts w:cs="Courier New"/>
          </w:rPr>
          <w:t>.</w:t>
        </w:r>
        <w:r w:rsidRPr="00FD7D1B">
          <w:rPr>
            <w:rStyle w:val="Hyperlink"/>
            <w:rFonts w:cs="Courier New"/>
            <w:lang w:val="en-US"/>
          </w:rPr>
          <w:t>gr</w:t>
        </w:r>
      </w:hyperlink>
      <w:r>
        <w:rPr>
          <w:rStyle w:val="Hyperlink"/>
          <w:rFonts w:cs="Courier New"/>
        </w:rPr>
        <w:t xml:space="preserve">, </w:t>
      </w:r>
      <w:r w:rsidRPr="00FD7D1B">
        <w:rPr>
          <w:rFonts w:cs="Courier New"/>
        </w:rPr>
        <w:t>ή τηλεφωνείστε στο 0030-2310 807529</w:t>
      </w:r>
      <w:r w:rsidRPr="0030193D">
        <w:rPr>
          <w:rFonts w:cs="Courier New"/>
        </w:rPr>
        <w:br/>
      </w:r>
      <w:r w:rsidRPr="0030193D">
        <w:rPr>
          <w:rFonts w:ascii="Courier New" w:hAnsi="Courier New" w:cs="Courier New"/>
        </w:rPr>
        <w:br/>
      </w:r>
      <w:r w:rsidRPr="000C7297">
        <w:rPr>
          <w:rFonts w:cs="Courier New"/>
        </w:rPr>
        <w:br/>
      </w:r>
      <w:r w:rsidRPr="008B6D68">
        <w:rPr>
          <w:rFonts w:cs="Courier New"/>
        </w:rPr>
        <w:br/>
      </w:r>
      <w:r w:rsidRPr="008B6D68">
        <w:rPr>
          <w:rFonts w:cs="Courier New"/>
        </w:rPr>
        <w:br/>
      </w:r>
    </w:p>
    <w:p w:rsidR="00081AEB" w:rsidRPr="0030193D" w:rsidRDefault="00081AEB" w:rsidP="004E4053">
      <w:pPr>
        <w:ind w:left="11" w:hanging="11"/>
      </w:pPr>
      <w:r w:rsidRPr="0030193D">
        <w:rPr>
          <w:rFonts w:cs="Courier New"/>
        </w:rPr>
        <w:br/>
      </w:r>
      <w:r w:rsidRPr="0030193D">
        <w:rPr>
          <w:rFonts w:cs="Courier New"/>
        </w:rPr>
        <w:br/>
      </w:r>
      <w:r w:rsidRPr="0030193D">
        <w:rPr>
          <w:rFonts w:cs="Courier New"/>
        </w:rPr>
        <w:br/>
      </w:r>
    </w:p>
    <w:p w:rsidR="00081AEB" w:rsidRPr="0030193D" w:rsidRDefault="00081AEB" w:rsidP="004E4053"/>
    <w:p w:rsidR="00081AEB" w:rsidRPr="0030193D" w:rsidRDefault="00081AEB" w:rsidP="004E4053"/>
    <w:p w:rsidR="00081AEB" w:rsidRDefault="00081AEB"/>
    <w:sectPr w:rsidR="00081AEB" w:rsidSect="00D60D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SimSun">
    <w:altName w:val="¦«¦®¦¬¦Ε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A1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053"/>
    <w:rsid w:val="00081AEB"/>
    <w:rsid w:val="000C7297"/>
    <w:rsid w:val="00142B15"/>
    <w:rsid w:val="00155D67"/>
    <w:rsid w:val="00164938"/>
    <w:rsid w:val="001C50E9"/>
    <w:rsid w:val="0030193D"/>
    <w:rsid w:val="003D46E0"/>
    <w:rsid w:val="00434005"/>
    <w:rsid w:val="004E4053"/>
    <w:rsid w:val="00594E24"/>
    <w:rsid w:val="0070712B"/>
    <w:rsid w:val="00742C44"/>
    <w:rsid w:val="008A1F19"/>
    <w:rsid w:val="008A3E2F"/>
    <w:rsid w:val="008B6D68"/>
    <w:rsid w:val="009519CD"/>
    <w:rsid w:val="00AA2228"/>
    <w:rsid w:val="00B02B67"/>
    <w:rsid w:val="00B13B53"/>
    <w:rsid w:val="00B169C0"/>
    <w:rsid w:val="00B553FE"/>
    <w:rsid w:val="00B70507"/>
    <w:rsid w:val="00C13CC5"/>
    <w:rsid w:val="00C637B6"/>
    <w:rsid w:val="00D00B9E"/>
    <w:rsid w:val="00D60D7C"/>
    <w:rsid w:val="00E06008"/>
    <w:rsid w:val="00E6427A"/>
    <w:rsid w:val="00ED3E6E"/>
    <w:rsid w:val="00EE35BE"/>
    <w:rsid w:val="00F12271"/>
    <w:rsid w:val="00F77004"/>
    <w:rsid w:val="00FD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5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4053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4053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4053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4053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4E4053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uiPriority w:val="99"/>
    <w:rsid w:val="004E4053"/>
    <w:rPr>
      <w:rFonts w:cs="Times New Roman"/>
    </w:rPr>
  </w:style>
  <w:style w:type="character" w:customStyle="1" w:styleId="atn">
    <w:name w:val="atn"/>
    <w:basedOn w:val="DefaultParagraphFont"/>
    <w:uiPriority w:val="99"/>
    <w:rsid w:val="004E40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405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F1227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edu.gr/index.php/summer-school-registration-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edu.gr/index.php/ihu-summer-school-in-ancient-technology-and-crafts-201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edu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keting@ihu.edu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k.karaiskou@ihu.ed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375</Words>
  <Characters>2026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BASIKOS</dc:creator>
  <cp:keywords/>
  <dc:description/>
  <cp:lastModifiedBy>mskoula</cp:lastModifiedBy>
  <cp:revision>2</cp:revision>
  <dcterms:created xsi:type="dcterms:W3CDTF">2014-03-28T12:37:00Z</dcterms:created>
  <dcterms:modified xsi:type="dcterms:W3CDTF">2014-03-28T12:37:00Z</dcterms:modified>
</cp:coreProperties>
</file>